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ГБОУ ДОД СДЮСШОР «АЛЛЮР»</w:t>
        <w:br w:type="textWrapping"/>
        <w:t xml:space="preserve">ИНН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1234567890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КПП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121001001</w:t>
      </w:r>
      <w:r w:rsidDel="00000000" w:rsidR="00000000" w:rsidRPr="00000000">
        <w:rPr>
          <w:rFonts w:ascii="Arial" w:cs="Arial" w:eastAsia="Arial" w:hAnsi="Arial"/>
          <w:rtl w:val="0"/>
        </w:rPr>
        <w:t xml:space="preserve">, ОКПО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90100101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 № 123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 возложении полной индивидуальной материальной ответственности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Москва</w:t>
        <w:tab/>
        <w:t xml:space="preserve">                                                                                                  01 ноября 2017г.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 целях обеспечения сохранности имущества учреждения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Возложить на заведующего хозяйством Смирнова О.П. полную материальную ответственность за </w:t>
      </w:r>
      <w:r w:rsidDel="00000000" w:rsidR="00000000" w:rsidRPr="00000000">
        <w:rPr>
          <w:rFonts w:ascii="Arial" w:cs="Arial" w:eastAsia="Arial" w:hAnsi="Arial"/>
          <w:rtl w:val="0"/>
        </w:rPr>
        <w:t xml:space="preserve">вверенное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ему имущество.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порчи или утраты имущества по вине материально ответственного лица мера дисциплинарного взыскания устанавливается в индивидуальном порядке в соответствии с локальными нормативными актами и законодательством РФ.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Специалисту отдела кадров Скворцовой А.М. заключить дополнительное соглашение к трудовому договору со Смирновым О.П.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Директор ГБОУ ДОД СДЮСШОР «АЛЛЮР»                                                                                                            Иванов И. 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